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2B6" w:rsidRDefault="005F21AE" w:rsidP="00403E40">
      <w:pPr>
        <w:spacing w:after="0"/>
        <w:rPr>
          <w:b/>
          <w:sz w:val="28"/>
          <w:szCs w:val="28"/>
        </w:rPr>
      </w:pPr>
      <w:r>
        <w:rPr>
          <w:b/>
          <w:sz w:val="28"/>
          <w:szCs w:val="28"/>
        </w:rPr>
        <w:t xml:space="preserve">                 </w:t>
      </w:r>
      <w:r w:rsidR="00403E40">
        <w:rPr>
          <w:b/>
          <w:sz w:val="28"/>
          <w:szCs w:val="28"/>
        </w:rPr>
        <w:t xml:space="preserve">    </w:t>
      </w:r>
      <w:r>
        <w:rPr>
          <w:b/>
          <w:sz w:val="28"/>
          <w:szCs w:val="28"/>
        </w:rPr>
        <w:t xml:space="preserve">   </w:t>
      </w:r>
    </w:p>
    <w:p w:rsidR="000511BB" w:rsidRDefault="003A22B6" w:rsidP="00403E40">
      <w:pPr>
        <w:spacing w:after="0"/>
        <w:rPr>
          <w:b/>
          <w:sz w:val="28"/>
          <w:szCs w:val="28"/>
        </w:rPr>
      </w:pPr>
      <w:r>
        <w:rPr>
          <w:b/>
          <w:sz w:val="28"/>
          <w:szCs w:val="28"/>
        </w:rPr>
        <w:t xml:space="preserve">                           </w:t>
      </w:r>
      <w:r w:rsidR="005F21AE">
        <w:rPr>
          <w:b/>
          <w:sz w:val="28"/>
          <w:szCs w:val="28"/>
        </w:rPr>
        <w:t xml:space="preserve">   </w:t>
      </w:r>
      <w:r w:rsidR="00AA2695">
        <w:rPr>
          <w:b/>
          <w:sz w:val="28"/>
          <w:szCs w:val="28"/>
        </w:rPr>
        <w:t xml:space="preserve"> </w:t>
      </w:r>
      <w:r w:rsidR="005F21AE" w:rsidRPr="005F21AE">
        <w:rPr>
          <w:b/>
          <w:sz w:val="28"/>
          <w:szCs w:val="28"/>
        </w:rPr>
        <w:t>MİKROEKONOMİYE GİRİŞ UYGULAMA-III</w:t>
      </w:r>
    </w:p>
    <w:p w:rsidR="00AA2695" w:rsidRDefault="00AA2695" w:rsidP="00403E40">
      <w:pPr>
        <w:spacing w:after="0"/>
        <w:rPr>
          <w:sz w:val="24"/>
          <w:szCs w:val="24"/>
        </w:rPr>
        <w:sectPr w:rsidR="00AA2695" w:rsidSect="00AA2695">
          <w:footerReference w:type="default" r:id="rId6"/>
          <w:type w:val="continuous"/>
          <w:pgSz w:w="11906" w:h="16838"/>
          <w:pgMar w:top="1417" w:right="1417" w:bottom="1417" w:left="1417" w:header="708" w:footer="708" w:gutter="0"/>
          <w:cols w:space="708"/>
          <w:docGrid w:linePitch="360"/>
        </w:sectPr>
      </w:pPr>
    </w:p>
    <w:p w:rsidR="005F21AE" w:rsidRDefault="005F21AE" w:rsidP="00403E40">
      <w:pPr>
        <w:spacing w:after="0"/>
        <w:rPr>
          <w:sz w:val="24"/>
          <w:szCs w:val="24"/>
        </w:rPr>
      </w:pPr>
    </w:p>
    <w:p w:rsidR="00AA2695" w:rsidRDefault="00AA2695" w:rsidP="00403E40">
      <w:pPr>
        <w:spacing w:after="0"/>
        <w:jc w:val="both"/>
        <w:rPr>
          <w:sz w:val="24"/>
          <w:szCs w:val="24"/>
        </w:rPr>
      </w:pPr>
    </w:p>
    <w:p w:rsidR="003A22B6" w:rsidRDefault="003A22B6" w:rsidP="00403E40">
      <w:pPr>
        <w:spacing w:after="0"/>
        <w:jc w:val="both"/>
        <w:rPr>
          <w:sz w:val="24"/>
          <w:szCs w:val="24"/>
        </w:rPr>
      </w:pPr>
    </w:p>
    <w:p w:rsidR="00510D20" w:rsidRDefault="00510D20" w:rsidP="00403E40">
      <w:pPr>
        <w:spacing w:after="0"/>
        <w:jc w:val="both"/>
        <w:rPr>
          <w:sz w:val="24"/>
          <w:szCs w:val="24"/>
        </w:rPr>
        <w:sectPr w:rsidR="00510D20" w:rsidSect="00AA2695">
          <w:type w:val="continuous"/>
          <w:pgSz w:w="11906" w:h="16838"/>
          <w:pgMar w:top="1417" w:right="1417" w:bottom="1417" w:left="1417" w:header="708" w:footer="708" w:gutter="0"/>
          <w:cols w:num="2" w:space="708"/>
          <w:docGrid w:linePitch="360"/>
        </w:sectPr>
      </w:pPr>
    </w:p>
    <w:p w:rsidR="005F21AE" w:rsidRDefault="005F21AE" w:rsidP="00403E40">
      <w:pPr>
        <w:spacing w:after="0"/>
        <w:jc w:val="both"/>
        <w:rPr>
          <w:sz w:val="24"/>
          <w:szCs w:val="24"/>
        </w:rPr>
      </w:pPr>
      <w:r>
        <w:rPr>
          <w:sz w:val="24"/>
          <w:szCs w:val="24"/>
        </w:rPr>
        <w:t xml:space="preserve">1. Aşağıda yer alan makarna talep ve arz denklemine göre, makarnanın fiyatı 2 TL iken, tüketicinin geliri 50 TL iken ve diğer malın fiyatı 10 TL iken; </w:t>
      </w:r>
    </w:p>
    <w:p w:rsidR="005F21AE" w:rsidRDefault="005F21AE" w:rsidP="00403E40">
      <w:pPr>
        <w:spacing w:after="0"/>
        <w:jc w:val="both"/>
        <w:rPr>
          <w:sz w:val="24"/>
          <w:szCs w:val="24"/>
        </w:rPr>
      </w:pPr>
      <w:r>
        <w:rPr>
          <w:sz w:val="24"/>
          <w:szCs w:val="24"/>
        </w:rPr>
        <w:t xml:space="preserve">             Q  =10-(</w:t>
      </w:r>
      <w:proofErr w:type="gramStart"/>
      <w:r>
        <w:rPr>
          <w:sz w:val="24"/>
          <w:szCs w:val="24"/>
        </w:rPr>
        <w:t>0.</w:t>
      </w:r>
      <w:r w:rsidR="002D1877">
        <w:rPr>
          <w:sz w:val="24"/>
          <w:szCs w:val="24"/>
        </w:rPr>
        <w:t>5</w:t>
      </w:r>
      <w:proofErr w:type="gramEnd"/>
      <w:r>
        <w:rPr>
          <w:sz w:val="24"/>
          <w:szCs w:val="24"/>
        </w:rPr>
        <w:t>)P</w:t>
      </w:r>
      <w:r w:rsidR="00C27559">
        <w:rPr>
          <w:sz w:val="24"/>
          <w:szCs w:val="24"/>
        </w:rPr>
        <w:t xml:space="preserve"> </w:t>
      </w:r>
      <w:r>
        <w:rPr>
          <w:sz w:val="24"/>
          <w:szCs w:val="24"/>
        </w:rPr>
        <w:t>+(0.8)m+(0.3)P</w:t>
      </w:r>
    </w:p>
    <w:p w:rsidR="005F21AE" w:rsidRDefault="00AA2695" w:rsidP="00403E40">
      <w:pPr>
        <w:spacing w:after="0"/>
        <w:jc w:val="both"/>
        <w:rPr>
          <w:sz w:val="24"/>
          <w:szCs w:val="24"/>
        </w:rPr>
      </w:pPr>
      <w:r>
        <w:rPr>
          <w:sz w:val="24"/>
          <w:szCs w:val="24"/>
        </w:rPr>
        <w:t xml:space="preserve">             </w:t>
      </w:r>
      <w:r w:rsidR="005F21AE">
        <w:rPr>
          <w:sz w:val="24"/>
          <w:szCs w:val="24"/>
        </w:rPr>
        <w:t>Q  =</w:t>
      </w:r>
      <w:r w:rsidR="009516AC">
        <w:rPr>
          <w:sz w:val="24"/>
          <w:szCs w:val="24"/>
        </w:rPr>
        <w:t>80+2P</w:t>
      </w:r>
    </w:p>
    <w:p w:rsidR="005F21AE" w:rsidRDefault="005F21AE" w:rsidP="00403E40">
      <w:pPr>
        <w:spacing w:after="0"/>
        <w:jc w:val="both"/>
        <w:rPr>
          <w:sz w:val="24"/>
          <w:szCs w:val="24"/>
        </w:rPr>
      </w:pPr>
      <w:r>
        <w:rPr>
          <w:sz w:val="24"/>
          <w:szCs w:val="24"/>
        </w:rPr>
        <w:t xml:space="preserve">      </w:t>
      </w:r>
      <w:proofErr w:type="gramStart"/>
      <w:r>
        <w:rPr>
          <w:sz w:val="24"/>
          <w:szCs w:val="24"/>
        </w:rPr>
        <w:t>a</w:t>
      </w:r>
      <w:proofErr w:type="gramEnd"/>
      <w:r>
        <w:rPr>
          <w:sz w:val="24"/>
          <w:szCs w:val="24"/>
        </w:rPr>
        <w:t>. Makarna talebinin fiyat esnekliği, makarna talebinin gelir esnekliği, makarnanın arz esnekliği ve makarna talebinin çapraz esnekliği kaçtır?</w:t>
      </w:r>
    </w:p>
    <w:p w:rsidR="000E326F" w:rsidRDefault="005F21AE" w:rsidP="00403E40">
      <w:pPr>
        <w:spacing w:after="0"/>
        <w:jc w:val="both"/>
        <w:rPr>
          <w:sz w:val="24"/>
          <w:szCs w:val="24"/>
        </w:rPr>
      </w:pPr>
      <w:r>
        <w:rPr>
          <w:sz w:val="24"/>
          <w:szCs w:val="24"/>
        </w:rPr>
        <w:t xml:space="preserve">       </w:t>
      </w:r>
      <w:proofErr w:type="gramStart"/>
      <w:r>
        <w:rPr>
          <w:sz w:val="24"/>
          <w:szCs w:val="24"/>
        </w:rPr>
        <w:t>b</w:t>
      </w:r>
      <w:proofErr w:type="gramEnd"/>
      <w:r>
        <w:rPr>
          <w:sz w:val="24"/>
          <w:szCs w:val="24"/>
        </w:rPr>
        <w:t>. Bulduğunuz e</w:t>
      </w:r>
      <w:r w:rsidR="000E326F">
        <w:rPr>
          <w:sz w:val="24"/>
          <w:szCs w:val="24"/>
        </w:rPr>
        <w:t xml:space="preserve">sneklik değerleri doğrultusunda </w:t>
      </w:r>
      <w:r>
        <w:rPr>
          <w:sz w:val="24"/>
          <w:szCs w:val="24"/>
        </w:rPr>
        <w:t>makarna ve diğer mal nasıl sınıflandırılabilir?</w:t>
      </w:r>
      <w:r w:rsidR="000E2438">
        <w:rPr>
          <w:sz w:val="24"/>
          <w:szCs w:val="24"/>
        </w:rPr>
        <w:t xml:space="preserve"> Tartışınız.</w:t>
      </w:r>
    </w:p>
    <w:p w:rsidR="00156139" w:rsidRDefault="00156139" w:rsidP="00403E40">
      <w:pPr>
        <w:spacing w:after="0"/>
        <w:jc w:val="both"/>
        <w:rPr>
          <w:sz w:val="24"/>
          <w:szCs w:val="24"/>
        </w:rPr>
      </w:pPr>
      <w:r>
        <w:rPr>
          <w:sz w:val="24"/>
          <w:szCs w:val="24"/>
        </w:rPr>
        <w:t xml:space="preserve">       </w:t>
      </w:r>
      <w:proofErr w:type="gramStart"/>
      <w:r>
        <w:rPr>
          <w:sz w:val="24"/>
          <w:szCs w:val="24"/>
        </w:rPr>
        <w:t>c</w:t>
      </w:r>
      <w:proofErr w:type="gramEnd"/>
      <w:r>
        <w:rPr>
          <w:sz w:val="24"/>
          <w:szCs w:val="24"/>
        </w:rPr>
        <w:t>. Yukarıda bulduğunuz veriler ışığında makarnanın gelir esnekliği grafiğini çiziniz.</w:t>
      </w:r>
    </w:p>
    <w:p w:rsidR="002D1877" w:rsidRDefault="002D1877" w:rsidP="00403E40">
      <w:pPr>
        <w:spacing w:after="0"/>
        <w:jc w:val="both"/>
        <w:rPr>
          <w:sz w:val="24"/>
          <w:szCs w:val="24"/>
        </w:rPr>
      </w:pPr>
      <w:r>
        <w:rPr>
          <w:sz w:val="24"/>
          <w:szCs w:val="24"/>
        </w:rPr>
        <w:t xml:space="preserve">2. </w:t>
      </w:r>
      <w:r w:rsidR="000E2438">
        <w:rPr>
          <w:sz w:val="24"/>
          <w:szCs w:val="24"/>
        </w:rPr>
        <w:t xml:space="preserve">Hayali bir ülkede otomobilin fiyatı 0 TL iken otomobil talebi 50’dir. Otomobil talep eğrisinin eğimi (-2), otomobil talebinin gelire göre türevi 2 ve otomobil talebinin diğer malın fiyatına göre türevi </w:t>
      </w:r>
      <w:r w:rsidR="00593C24">
        <w:rPr>
          <w:sz w:val="24"/>
          <w:szCs w:val="24"/>
        </w:rPr>
        <w:t>(-</w:t>
      </w:r>
      <w:r w:rsidR="000E2438">
        <w:rPr>
          <w:sz w:val="24"/>
          <w:szCs w:val="24"/>
        </w:rPr>
        <w:t>4</w:t>
      </w:r>
      <w:r w:rsidR="00593C24">
        <w:rPr>
          <w:sz w:val="24"/>
          <w:szCs w:val="24"/>
        </w:rPr>
        <w:t>)</w:t>
      </w:r>
      <w:r w:rsidR="000E2438">
        <w:rPr>
          <w:sz w:val="24"/>
          <w:szCs w:val="24"/>
        </w:rPr>
        <w:t xml:space="preserve">’e eşittir. </w:t>
      </w:r>
    </w:p>
    <w:p w:rsidR="000E2438" w:rsidRDefault="000E2438" w:rsidP="00403E40">
      <w:pPr>
        <w:spacing w:after="0"/>
        <w:jc w:val="both"/>
        <w:rPr>
          <w:sz w:val="24"/>
          <w:szCs w:val="24"/>
        </w:rPr>
      </w:pPr>
      <w:r>
        <w:rPr>
          <w:sz w:val="24"/>
          <w:szCs w:val="24"/>
        </w:rPr>
        <w:t xml:space="preserve">       </w:t>
      </w:r>
      <w:proofErr w:type="gramStart"/>
      <w:r>
        <w:rPr>
          <w:sz w:val="24"/>
          <w:szCs w:val="24"/>
        </w:rPr>
        <w:t>a</w:t>
      </w:r>
      <w:proofErr w:type="gramEnd"/>
      <w:r>
        <w:rPr>
          <w:sz w:val="24"/>
          <w:szCs w:val="24"/>
        </w:rPr>
        <w:t xml:space="preserve">. </w:t>
      </w:r>
      <w:r w:rsidR="009811D6">
        <w:rPr>
          <w:sz w:val="24"/>
          <w:szCs w:val="24"/>
        </w:rPr>
        <w:t xml:space="preserve">Yukarıdaki verilere göre </w:t>
      </w:r>
      <w:r w:rsidR="00403E40">
        <w:rPr>
          <w:sz w:val="24"/>
          <w:szCs w:val="24"/>
        </w:rPr>
        <w:t xml:space="preserve">otomobil </w:t>
      </w:r>
      <w:r w:rsidR="009811D6">
        <w:rPr>
          <w:sz w:val="24"/>
          <w:szCs w:val="24"/>
        </w:rPr>
        <w:t>talep denklemini oluşturunuz</w:t>
      </w:r>
      <w:r w:rsidR="002F2657">
        <w:rPr>
          <w:sz w:val="24"/>
          <w:szCs w:val="24"/>
        </w:rPr>
        <w:t>.</w:t>
      </w:r>
    </w:p>
    <w:p w:rsidR="003A22B6" w:rsidRDefault="00593C24" w:rsidP="00403E40">
      <w:pPr>
        <w:spacing w:after="0"/>
        <w:jc w:val="both"/>
        <w:rPr>
          <w:sz w:val="24"/>
          <w:szCs w:val="24"/>
        </w:rPr>
      </w:pPr>
      <w:r>
        <w:rPr>
          <w:sz w:val="24"/>
          <w:szCs w:val="24"/>
        </w:rPr>
        <w:t xml:space="preserve">       </w:t>
      </w:r>
      <w:proofErr w:type="gramStart"/>
      <w:r>
        <w:rPr>
          <w:sz w:val="24"/>
          <w:szCs w:val="24"/>
        </w:rPr>
        <w:t>b</w:t>
      </w:r>
      <w:proofErr w:type="gramEnd"/>
      <w:r>
        <w:rPr>
          <w:sz w:val="24"/>
          <w:szCs w:val="24"/>
        </w:rPr>
        <w:t xml:space="preserve">. Otomobilin fiyatı 150 TL, tüketicinin geliri 48 TL, diğer malın fiyatı 10 TL iken, otomobil </w:t>
      </w:r>
      <w:r w:rsidR="009811D6">
        <w:rPr>
          <w:sz w:val="24"/>
          <w:szCs w:val="24"/>
        </w:rPr>
        <w:t xml:space="preserve">talebin fiyat esnekliği, </w:t>
      </w:r>
      <w:r>
        <w:rPr>
          <w:sz w:val="24"/>
          <w:szCs w:val="24"/>
        </w:rPr>
        <w:t xml:space="preserve">otomobil </w:t>
      </w:r>
      <w:r w:rsidR="009811D6">
        <w:rPr>
          <w:sz w:val="24"/>
          <w:szCs w:val="24"/>
        </w:rPr>
        <w:t>talebin gelir esnekliği ve çapraz esneklikleri bularak yorumlayınız.</w:t>
      </w:r>
    </w:p>
    <w:p w:rsidR="00593C24" w:rsidRDefault="00593C24" w:rsidP="00403E40">
      <w:pPr>
        <w:spacing w:after="0"/>
        <w:jc w:val="both"/>
        <w:rPr>
          <w:sz w:val="24"/>
          <w:szCs w:val="24"/>
        </w:rPr>
      </w:pPr>
      <w:r>
        <w:rPr>
          <w:sz w:val="24"/>
          <w:szCs w:val="24"/>
        </w:rPr>
        <w:t xml:space="preserve">      </w:t>
      </w:r>
      <w:proofErr w:type="gramStart"/>
      <w:r>
        <w:rPr>
          <w:sz w:val="24"/>
          <w:szCs w:val="24"/>
        </w:rPr>
        <w:t>c</w:t>
      </w:r>
      <w:proofErr w:type="gramEnd"/>
      <w:r>
        <w:rPr>
          <w:sz w:val="24"/>
          <w:szCs w:val="24"/>
        </w:rPr>
        <w:t xml:space="preserve">. </w:t>
      </w:r>
      <w:r w:rsidR="00D117D5">
        <w:rPr>
          <w:sz w:val="24"/>
          <w:szCs w:val="24"/>
        </w:rPr>
        <w:t xml:space="preserve">Otomobil talebinin gelir esnekliği grafiğini çiziniz ve makarna ile otomobil talebinin fiyat esnekliği grafiklerini aynı düzlemde gösteriniz. </w:t>
      </w:r>
    </w:p>
    <w:p w:rsidR="005E7167" w:rsidRDefault="009811D6" w:rsidP="005E7167">
      <w:pPr>
        <w:spacing w:line="240" w:lineRule="auto"/>
        <w:jc w:val="both"/>
        <w:rPr>
          <w:rFonts w:cstheme="minorHAnsi"/>
          <w:sz w:val="24"/>
          <w:szCs w:val="24"/>
        </w:rPr>
      </w:pPr>
      <w:r>
        <w:rPr>
          <w:sz w:val="24"/>
          <w:szCs w:val="24"/>
        </w:rPr>
        <w:t>3.</w:t>
      </w:r>
      <w:r w:rsidR="005E7167">
        <w:rPr>
          <w:sz w:val="24"/>
          <w:szCs w:val="24"/>
        </w:rPr>
        <w:t xml:space="preserve"> Aşağıda kardinal fayda teorisi uyarınca Mehmet’in günlük olarak tükettiği makarna miktarı ve makarna tüketiminden elde ettiği toplam fayda verileri yer almaktadır. Veriler ışığında tablonun eksik kalan kısımlarını doldurunuz.</w:t>
      </w:r>
    </w:p>
    <w:tbl>
      <w:tblPr>
        <w:tblStyle w:val="TabloKlavuzu"/>
        <w:tblW w:w="0" w:type="auto"/>
        <w:tblInd w:w="668" w:type="dxa"/>
        <w:tblLook w:val="04A0" w:firstRow="1" w:lastRow="0" w:firstColumn="1" w:lastColumn="0" w:noHBand="0" w:noVBand="1"/>
      </w:tblPr>
      <w:tblGrid>
        <w:gridCol w:w="1085"/>
        <w:gridCol w:w="948"/>
        <w:gridCol w:w="1102"/>
      </w:tblGrid>
      <w:tr w:rsidR="00AA2695" w:rsidTr="00E9494F">
        <w:trPr>
          <w:trHeight w:val="146"/>
        </w:trPr>
        <w:tc>
          <w:tcPr>
            <w:tcW w:w="996" w:type="dxa"/>
          </w:tcPr>
          <w:p w:rsidR="00E51B3A" w:rsidRDefault="00E51B3A" w:rsidP="005E7167">
            <w:pPr>
              <w:jc w:val="both"/>
              <w:rPr>
                <w:rFonts w:cstheme="minorHAnsi"/>
                <w:sz w:val="24"/>
                <w:szCs w:val="24"/>
              </w:rPr>
            </w:pPr>
            <w:r>
              <w:rPr>
                <w:rFonts w:cstheme="minorHAnsi"/>
                <w:sz w:val="24"/>
                <w:szCs w:val="24"/>
              </w:rPr>
              <w:t>Günlük Makarna Tüketimi (tabak)</w:t>
            </w:r>
          </w:p>
        </w:tc>
        <w:tc>
          <w:tcPr>
            <w:tcW w:w="870" w:type="dxa"/>
          </w:tcPr>
          <w:p w:rsidR="00E51B3A" w:rsidRDefault="00E51B3A" w:rsidP="005E7167">
            <w:pPr>
              <w:jc w:val="both"/>
              <w:rPr>
                <w:rFonts w:cstheme="minorHAnsi"/>
                <w:sz w:val="24"/>
                <w:szCs w:val="24"/>
              </w:rPr>
            </w:pPr>
            <w:r>
              <w:rPr>
                <w:rFonts w:cstheme="minorHAnsi"/>
                <w:sz w:val="24"/>
                <w:szCs w:val="24"/>
              </w:rPr>
              <w:t>Toplam Fayda</w:t>
            </w:r>
          </w:p>
          <w:p w:rsidR="00E51B3A" w:rsidRDefault="00E51B3A" w:rsidP="005E7167">
            <w:pPr>
              <w:jc w:val="both"/>
              <w:rPr>
                <w:rFonts w:cstheme="minorHAnsi"/>
                <w:sz w:val="24"/>
                <w:szCs w:val="24"/>
              </w:rPr>
            </w:pPr>
            <w:r>
              <w:rPr>
                <w:rFonts w:cstheme="minorHAnsi"/>
                <w:sz w:val="24"/>
                <w:szCs w:val="24"/>
              </w:rPr>
              <w:t>TU</w:t>
            </w:r>
          </w:p>
        </w:tc>
        <w:tc>
          <w:tcPr>
            <w:tcW w:w="1012" w:type="dxa"/>
          </w:tcPr>
          <w:p w:rsidR="00E51B3A" w:rsidRDefault="00E51B3A" w:rsidP="005E7167">
            <w:pPr>
              <w:jc w:val="both"/>
              <w:rPr>
                <w:rFonts w:cstheme="minorHAnsi"/>
                <w:sz w:val="24"/>
                <w:szCs w:val="24"/>
              </w:rPr>
            </w:pPr>
            <w:r>
              <w:rPr>
                <w:rFonts w:cstheme="minorHAnsi"/>
                <w:sz w:val="24"/>
                <w:szCs w:val="24"/>
              </w:rPr>
              <w:t>Marjinal Fayda</w:t>
            </w:r>
          </w:p>
          <w:p w:rsidR="00E51B3A" w:rsidRDefault="00E51B3A" w:rsidP="005E7167">
            <w:pPr>
              <w:jc w:val="both"/>
              <w:rPr>
                <w:rFonts w:cstheme="minorHAnsi"/>
                <w:sz w:val="24"/>
                <w:szCs w:val="24"/>
              </w:rPr>
            </w:pPr>
            <w:r>
              <w:rPr>
                <w:rFonts w:cstheme="minorHAnsi"/>
                <w:sz w:val="24"/>
                <w:szCs w:val="24"/>
              </w:rPr>
              <w:t>MU=ΔTU</w:t>
            </w:r>
          </w:p>
        </w:tc>
      </w:tr>
      <w:tr w:rsidR="00E9494F" w:rsidTr="00E9494F">
        <w:trPr>
          <w:trHeight w:val="146"/>
        </w:trPr>
        <w:tc>
          <w:tcPr>
            <w:tcW w:w="996" w:type="dxa"/>
          </w:tcPr>
          <w:p w:rsidR="00F870D9" w:rsidRDefault="00F870D9" w:rsidP="005E7167">
            <w:pPr>
              <w:jc w:val="both"/>
              <w:rPr>
                <w:rFonts w:cstheme="minorHAnsi"/>
                <w:sz w:val="24"/>
                <w:szCs w:val="24"/>
              </w:rPr>
            </w:pPr>
            <w:r>
              <w:rPr>
                <w:rFonts w:cstheme="minorHAnsi"/>
                <w:sz w:val="24"/>
                <w:szCs w:val="24"/>
              </w:rPr>
              <w:t xml:space="preserve">      0</w:t>
            </w:r>
          </w:p>
        </w:tc>
        <w:tc>
          <w:tcPr>
            <w:tcW w:w="870" w:type="dxa"/>
          </w:tcPr>
          <w:p w:rsidR="00F870D9" w:rsidRDefault="00F870D9" w:rsidP="005E7167">
            <w:pPr>
              <w:jc w:val="both"/>
              <w:rPr>
                <w:rFonts w:cstheme="minorHAnsi"/>
                <w:sz w:val="24"/>
                <w:szCs w:val="24"/>
              </w:rPr>
            </w:pPr>
            <w:r>
              <w:rPr>
                <w:rFonts w:cstheme="minorHAnsi"/>
                <w:sz w:val="24"/>
                <w:szCs w:val="24"/>
              </w:rPr>
              <w:t xml:space="preserve">      0</w:t>
            </w:r>
          </w:p>
        </w:tc>
        <w:tc>
          <w:tcPr>
            <w:tcW w:w="1012" w:type="dxa"/>
          </w:tcPr>
          <w:p w:rsidR="00F870D9" w:rsidRDefault="00F870D9" w:rsidP="005E7167">
            <w:pPr>
              <w:jc w:val="both"/>
              <w:rPr>
                <w:rFonts w:cstheme="minorHAnsi"/>
                <w:sz w:val="24"/>
                <w:szCs w:val="24"/>
              </w:rPr>
            </w:pPr>
            <w:r>
              <w:rPr>
                <w:rFonts w:cstheme="minorHAnsi"/>
                <w:sz w:val="24"/>
                <w:szCs w:val="24"/>
              </w:rPr>
              <w:t xml:space="preserve">      -</w:t>
            </w:r>
          </w:p>
        </w:tc>
      </w:tr>
      <w:tr w:rsidR="00AA2695" w:rsidTr="00E9494F">
        <w:trPr>
          <w:trHeight w:val="136"/>
        </w:trPr>
        <w:tc>
          <w:tcPr>
            <w:tcW w:w="996" w:type="dxa"/>
          </w:tcPr>
          <w:p w:rsidR="00E51B3A" w:rsidRDefault="00E51B3A" w:rsidP="005E7167">
            <w:pPr>
              <w:jc w:val="both"/>
              <w:rPr>
                <w:rFonts w:cstheme="minorHAnsi"/>
                <w:sz w:val="24"/>
                <w:szCs w:val="24"/>
              </w:rPr>
            </w:pPr>
            <w:r>
              <w:rPr>
                <w:rFonts w:cstheme="minorHAnsi"/>
                <w:sz w:val="24"/>
                <w:szCs w:val="24"/>
              </w:rPr>
              <w:t xml:space="preserve">      1</w:t>
            </w:r>
          </w:p>
        </w:tc>
        <w:tc>
          <w:tcPr>
            <w:tcW w:w="870" w:type="dxa"/>
          </w:tcPr>
          <w:p w:rsidR="00E51B3A" w:rsidRDefault="00E51B3A" w:rsidP="005E7167">
            <w:pPr>
              <w:jc w:val="both"/>
              <w:rPr>
                <w:rFonts w:cstheme="minorHAnsi"/>
                <w:sz w:val="24"/>
                <w:szCs w:val="24"/>
              </w:rPr>
            </w:pPr>
            <w:r>
              <w:rPr>
                <w:rFonts w:cstheme="minorHAnsi"/>
                <w:sz w:val="24"/>
                <w:szCs w:val="24"/>
              </w:rPr>
              <w:t xml:space="preserve">     16</w:t>
            </w:r>
          </w:p>
        </w:tc>
        <w:tc>
          <w:tcPr>
            <w:tcW w:w="1012" w:type="dxa"/>
          </w:tcPr>
          <w:p w:rsidR="00E51B3A" w:rsidRDefault="00E51B3A" w:rsidP="00F870D9">
            <w:pPr>
              <w:jc w:val="both"/>
              <w:rPr>
                <w:rFonts w:cstheme="minorHAnsi"/>
                <w:sz w:val="24"/>
                <w:szCs w:val="24"/>
              </w:rPr>
            </w:pPr>
            <w:r>
              <w:rPr>
                <w:rFonts w:cstheme="minorHAnsi"/>
                <w:sz w:val="24"/>
                <w:szCs w:val="24"/>
              </w:rPr>
              <w:t xml:space="preserve">     </w:t>
            </w:r>
          </w:p>
        </w:tc>
      </w:tr>
      <w:tr w:rsidR="00AA2695" w:rsidTr="00E9494F">
        <w:trPr>
          <w:trHeight w:val="136"/>
        </w:trPr>
        <w:tc>
          <w:tcPr>
            <w:tcW w:w="996" w:type="dxa"/>
          </w:tcPr>
          <w:p w:rsidR="00E51B3A" w:rsidRDefault="00E51B3A" w:rsidP="005E7167">
            <w:pPr>
              <w:jc w:val="both"/>
              <w:rPr>
                <w:rFonts w:cstheme="minorHAnsi"/>
                <w:sz w:val="24"/>
                <w:szCs w:val="24"/>
              </w:rPr>
            </w:pPr>
            <w:r>
              <w:rPr>
                <w:rFonts w:cstheme="minorHAnsi"/>
                <w:sz w:val="24"/>
                <w:szCs w:val="24"/>
              </w:rPr>
              <w:t xml:space="preserve">      2</w:t>
            </w:r>
          </w:p>
        </w:tc>
        <w:tc>
          <w:tcPr>
            <w:tcW w:w="870" w:type="dxa"/>
          </w:tcPr>
          <w:p w:rsidR="00E51B3A" w:rsidRDefault="00E51B3A" w:rsidP="00F870D9">
            <w:pPr>
              <w:jc w:val="both"/>
              <w:rPr>
                <w:rFonts w:cstheme="minorHAnsi"/>
                <w:sz w:val="24"/>
                <w:szCs w:val="24"/>
              </w:rPr>
            </w:pPr>
            <w:r>
              <w:rPr>
                <w:rFonts w:cstheme="minorHAnsi"/>
                <w:sz w:val="24"/>
                <w:szCs w:val="24"/>
              </w:rPr>
              <w:t xml:space="preserve">     </w:t>
            </w:r>
          </w:p>
        </w:tc>
        <w:tc>
          <w:tcPr>
            <w:tcW w:w="1012" w:type="dxa"/>
          </w:tcPr>
          <w:p w:rsidR="00E51B3A" w:rsidRDefault="00E51B3A" w:rsidP="00F870D9">
            <w:pPr>
              <w:jc w:val="both"/>
              <w:rPr>
                <w:rFonts w:cstheme="minorHAnsi"/>
                <w:sz w:val="24"/>
                <w:szCs w:val="24"/>
              </w:rPr>
            </w:pPr>
            <w:r>
              <w:rPr>
                <w:rFonts w:cstheme="minorHAnsi"/>
                <w:sz w:val="24"/>
                <w:szCs w:val="24"/>
              </w:rPr>
              <w:t xml:space="preserve">    </w:t>
            </w:r>
            <w:r w:rsidR="00F870D9">
              <w:rPr>
                <w:rFonts w:cstheme="minorHAnsi"/>
                <w:sz w:val="24"/>
                <w:szCs w:val="24"/>
              </w:rPr>
              <w:t xml:space="preserve"> 14</w:t>
            </w:r>
          </w:p>
        </w:tc>
      </w:tr>
      <w:tr w:rsidR="00AA2695" w:rsidTr="00E9494F">
        <w:trPr>
          <w:trHeight w:val="136"/>
        </w:trPr>
        <w:tc>
          <w:tcPr>
            <w:tcW w:w="996" w:type="dxa"/>
          </w:tcPr>
          <w:p w:rsidR="00E51B3A" w:rsidRDefault="00E51B3A" w:rsidP="005E7167">
            <w:pPr>
              <w:jc w:val="both"/>
              <w:rPr>
                <w:rFonts w:cstheme="minorHAnsi"/>
                <w:sz w:val="24"/>
                <w:szCs w:val="24"/>
              </w:rPr>
            </w:pPr>
            <w:r>
              <w:rPr>
                <w:rFonts w:cstheme="minorHAnsi"/>
                <w:sz w:val="24"/>
                <w:szCs w:val="24"/>
              </w:rPr>
              <w:t xml:space="preserve">      3</w:t>
            </w:r>
          </w:p>
        </w:tc>
        <w:tc>
          <w:tcPr>
            <w:tcW w:w="870" w:type="dxa"/>
          </w:tcPr>
          <w:p w:rsidR="00E51B3A" w:rsidRDefault="00E51B3A" w:rsidP="005E7167">
            <w:pPr>
              <w:jc w:val="both"/>
              <w:rPr>
                <w:rFonts w:cstheme="minorHAnsi"/>
                <w:sz w:val="24"/>
                <w:szCs w:val="24"/>
              </w:rPr>
            </w:pPr>
            <w:r>
              <w:rPr>
                <w:rFonts w:cstheme="minorHAnsi"/>
                <w:sz w:val="24"/>
                <w:szCs w:val="24"/>
              </w:rPr>
              <w:t xml:space="preserve">     40</w:t>
            </w:r>
          </w:p>
        </w:tc>
        <w:tc>
          <w:tcPr>
            <w:tcW w:w="1012" w:type="dxa"/>
          </w:tcPr>
          <w:p w:rsidR="00E51B3A" w:rsidRDefault="00E51B3A" w:rsidP="005E7167">
            <w:pPr>
              <w:jc w:val="both"/>
              <w:rPr>
                <w:rFonts w:cstheme="minorHAnsi"/>
                <w:sz w:val="24"/>
                <w:szCs w:val="24"/>
              </w:rPr>
            </w:pPr>
            <w:r>
              <w:rPr>
                <w:rFonts w:cstheme="minorHAnsi"/>
                <w:sz w:val="24"/>
                <w:szCs w:val="24"/>
              </w:rPr>
              <w:t xml:space="preserve">    </w:t>
            </w:r>
          </w:p>
        </w:tc>
      </w:tr>
      <w:tr w:rsidR="00AA2695" w:rsidTr="00E9494F">
        <w:trPr>
          <w:trHeight w:val="136"/>
        </w:trPr>
        <w:tc>
          <w:tcPr>
            <w:tcW w:w="996" w:type="dxa"/>
          </w:tcPr>
          <w:p w:rsidR="00E51B3A" w:rsidRDefault="00E51B3A" w:rsidP="005E7167">
            <w:pPr>
              <w:jc w:val="both"/>
              <w:rPr>
                <w:rFonts w:cstheme="minorHAnsi"/>
                <w:sz w:val="24"/>
                <w:szCs w:val="24"/>
              </w:rPr>
            </w:pPr>
            <w:r>
              <w:rPr>
                <w:rFonts w:cstheme="minorHAnsi"/>
                <w:sz w:val="24"/>
                <w:szCs w:val="24"/>
              </w:rPr>
              <w:t xml:space="preserve">      4</w:t>
            </w:r>
          </w:p>
        </w:tc>
        <w:tc>
          <w:tcPr>
            <w:tcW w:w="870" w:type="dxa"/>
          </w:tcPr>
          <w:p w:rsidR="00E51B3A" w:rsidRDefault="00E51B3A" w:rsidP="00F870D9">
            <w:pPr>
              <w:jc w:val="both"/>
              <w:rPr>
                <w:rFonts w:cstheme="minorHAnsi"/>
                <w:sz w:val="24"/>
                <w:szCs w:val="24"/>
              </w:rPr>
            </w:pPr>
            <w:r>
              <w:rPr>
                <w:rFonts w:cstheme="minorHAnsi"/>
                <w:sz w:val="24"/>
                <w:szCs w:val="24"/>
              </w:rPr>
              <w:t xml:space="preserve">     </w:t>
            </w:r>
          </w:p>
        </w:tc>
        <w:tc>
          <w:tcPr>
            <w:tcW w:w="1012" w:type="dxa"/>
          </w:tcPr>
          <w:p w:rsidR="00E51B3A" w:rsidRDefault="00E51B3A" w:rsidP="005E7167">
            <w:pPr>
              <w:jc w:val="both"/>
              <w:rPr>
                <w:rFonts w:cstheme="minorHAnsi"/>
                <w:sz w:val="24"/>
                <w:szCs w:val="24"/>
              </w:rPr>
            </w:pPr>
            <w:r>
              <w:rPr>
                <w:rFonts w:cstheme="minorHAnsi"/>
                <w:sz w:val="24"/>
                <w:szCs w:val="24"/>
              </w:rPr>
              <w:t xml:space="preserve">     </w:t>
            </w:r>
            <w:r w:rsidR="00F870D9">
              <w:rPr>
                <w:rFonts w:cstheme="minorHAnsi"/>
                <w:sz w:val="24"/>
                <w:szCs w:val="24"/>
              </w:rPr>
              <w:t xml:space="preserve"> 6</w:t>
            </w:r>
          </w:p>
        </w:tc>
      </w:tr>
      <w:tr w:rsidR="00AA2695" w:rsidTr="00E9494F">
        <w:trPr>
          <w:trHeight w:val="146"/>
        </w:trPr>
        <w:tc>
          <w:tcPr>
            <w:tcW w:w="996" w:type="dxa"/>
          </w:tcPr>
          <w:p w:rsidR="00E51B3A" w:rsidRDefault="00E51B3A" w:rsidP="005E7167">
            <w:pPr>
              <w:jc w:val="both"/>
              <w:rPr>
                <w:rFonts w:cstheme="minorHAnsi"/>
                <w:sz w:val="24"/>
                <w:szCs w:val="24"/>
              </w:rPr>
            </w:pPr>
            <w:r>
              <w:rPr>
                <w:rFonts w:cstheme="minorHAnsi"/>
                <w:sz w:val="24"/>
                <w:szCs w:val="24"/>
              </w:rPr>
              <w:t xml:space="preserve">      5</w:t>
            </w:r>
          </w:p>
        </w:tc>
        <w:tc>
          <w:tcPr>
            <w:tcW w:w="870" w:type="dxa"/>
          </w:tcPr>
          <w:p w:rsidR="00E51B3A" w:rsidRDefault="00E51B3A" w:rsidP="005E7167">
            <w:pPr>
              <w:jc w:val="both"/>
              <w:rPr>
                <w:rFonts w:cstheme="minorHAnsi"/>
                <w:sz w:val="24"/>
                <w:szCs w:val="24"/>
              </w:rPr>
            </w:pPr>
            <w:r>
              <w:rPr>
                <w:rFonts w:cstheme="minorHAnsi"/>
                <w:sz w:val="24"/>
                <w:szCs w:val="24"/>
              </w:rPr>
              <w:t xml:space="preserve">     50</w:t>
            </w:r>
          </w:p>
        </w:tc>
        <w:tc>
          <w:tcPr>
            <w:tcW w:w="1012" w:type="dxa"/>
          </w:tcPr>
          <w:p w:rsidR="00E51B3A" w:rsidRDefault="00E51B3A" w:rsidP="005E7167">
            <w:pPr>
              <w:jc w:val="both"/>
              <w:rPr>
                <w:rFonts w:cstheme="minorHAnsi"/>
                <w:sz w:val="24"/>
                <w:szCs w:val="24"/>
              </w:rPr>
            </w:pPr>
            <w:r>
              <w:rPr>
                <w:rFonts w:cstheme="minorHAnsi"/>
                <w:sz w:val="24"/>
                <w:szCs w:val="24"/>
              </w:rPr>
              <w:t xml:space="preserve">     </w:t>
            </w:r>
          </w:p>
        </w:tc>
      </w:tr>
      <w:tr w:rsidR="00AA2695" w:rsidTr="00E9494F">
        <w:trPr>
          <w:trHeight w:val="136"/>
        </w:trPr>
        <w:tc>
          <w:tcPr>
            <w:tcW w:w="996" w:type="dxa"/>
          </w:tcPr>
          <w:p w:rsidR="00E51B3A" w:rsidRDefault="00E51B3A" w:rsidP="005E7167">
            <w:pPr>
              <w:jc w:val="both"/>
              <w:rPr>
                <w:rFonts w:cstheme="minorHAnsi"/>
                <w:sz w:val="24"/>
                <w:szCs w:val="24"/>
              </w:rPr>
            </w:pPr>
            <w:r>
              <w:rPr>
                <w:rFonts w:cstheme="minorHAnsi"/>
                <w:sz w:val="24"/>
                <w:szCs w:val="24"/>
              </w:rPr>
              <w:t xml:space="preserve">      6</w:t>
            </w:r>
          </w:p>
        </w:tc>
        <w:tc>
          <w:tcPr>
            <w:tcW w:w="870" w:type="dxa"/>
          </w:tcPr>
          <w:p w:rsidR="00E51B3A" w:rsidRDefault="00E51B3A" w:rsidP="005E7167">
            <w:pPr>
              <w:jc w:val="both"/>
              <w:rPr>
                <w:rFonts w:cstheme="minorHAnsi"/>
                <w:sz w:val="24"/>
                <w:szCs w:val="24"/>
              </w:rPr>
            </w:pPr>
            <w:r>
              <w:rPr>
                <w:rFonts w:cstheme="minorHAnsi"/>
                <w:sz w:val="24"/>
                <w:szCs w:val="24"/>
              </w:rPr>
              <w:t xml:space="preserve">     50</w:t>
            </w:r>
          </w:p>
        </w:tc>
        <w:tc>
          <w:tcPr>
            <w:tcW w:w="1012" w:type="dxa"/>
          </w:tcPr>
          <w:p w:rsidR="00E51B3A" w:rsidRDefault="00E51B3A" w:rsidP="005E7167">
            <w:pPr>
              <w:jc w:val="both"/>
              <w:rPr>
                <w:rFonts w:cstheme="minorHAnsi"/>
                <w:sz w:val="24"/>
                <w:szCs w:val="24"/>
              </w:rPr>
            </w:pPr>
            <w:r>
              <w:rPr>
                <w:rFonts w:cstheme="minorHAnsi"/>
                <w:sz w:val="24"/>
                <w:szCs w:val="24"/>
              </w:rPr>
              <w:t xml:space="preserve">     </w:t>
            </w:r>
          </w:p>
        </w:tc>
      </w:tr>
      <w:tr w:rsidR="00AA2695" w:rsidTr="00E9494F">
        <w:trPr>
          <w:trHeight w:val="146"/>
        </w:trPr>
        <w:tc>
          <w:tcPr>
            <w:tcW w:w="996" w:type="dxa"/>
          </w:tcPr>
          <w:p w:rsidR="00E51B3A" w:rsidRDefault="00E51B3A" w:rsidP="005E7167">
            <w:pPr>
              <w:jc w:val="both"/>
              <w:rPr>
                <w:rFonts w:cstheme="minorHAnsi"/>
                <w:sz w:val="24"/>
                <w:szCs w:val="24"/>
              </w:rPr>
            </w:pPr>
            <w:r>
              <w:rPr>
                <w:rFonts w:cstheme="minorHAnsi"/>
                <w:sz w:val="24"/>
                <w:szCs w:val="24"/>
              </w:rPr>
              <w:t xml:space="preserve">      7</w:t>
            </w:r>
          </w:p>
        </w:tc>
        <w:tc>
          <w:tcPr>
            <w:tcW w:w="870" w:type="dxa"/>
          </w:tcPr>
          <w:p w:rsidR="00E51B3A" w:rsidRDefault="00E51B3A" w:rsidP="00F870D9">
            <w:pPr>
              <w:jc w:val="both"/>
              <w:rPr>
                <w:rFonts w:cstheme="minorHAnsi"/>
                <w:sz w:val="24"/>
                <w:szCs w:val="24"/>
              </w:rPr>
            </w:pPr>
            <w:r>
              <w:rPr>
                <w:rFonts w:cstheme="minorHAnsi"/>
                <w:sz w:val="24"/>
                <w:szCs w:val="24"/>
              </w:rPr>
              <w:t xml:space="preserve">     </w:t>
            </w:r>
          </w:p>
        </w:tc>
        <w:tc>
          <w:tcPr>
            <w:tcW w:w="1012" w:type="dxa"/>
          </w:tcPr>
          <w:p w:rsidR="00E51B3A" w:rsidRDefault="00E51B3A" w:rsidP="005E7167">
            <w:pPr>
              <w:jc w:val="both"/>
              <w:rPr>
                <w:rFonts w:cstheme="minorHAnsi"/>
                <w:sz w:val="24"/>
                <w:szCs w:val="24"/>
              </w:rPr>
            </w:pPr>
            <w:r>
              <w:rPr>
                <w:rFonts w:cstheme="minorHAnsi"/>
                <w:sz w:val="24"/>
                <w:szCs w:val="24"/>
              </w:rPr>
              <w:t xml:space="preserve">    </w:t>
            </w:r>
            <w:r w:rsidR="00F870D9">
              <w:rPr>
                <w:rFonts w:cstheme="minorHAnsi"/>
                <w:sz w:val="24"/>
                <w:szCs w:val="24"/>
              </w:rPr>
              <w:t xml:space="preserve">  -2</w:t>
            </w:r>
          </w:p>
        </w:tc>
      </w:tr>
    </w:tbl>
    <w:p w:rsidR="00510D20" w:rsidRDefault="00510D20" w:rsidP="005E7167">
      <w:pPr>
        <w:spacing w:after="0"/>
        <w:jc w:val="both"/>
        <w:rPr>
          <w:rFonts w:cstheme="minorHAnsi"/>
          <w:sz w:val="24"/>
          <w:szCs w:val="24"/>
        </w:rPr>
      </w:pPr>
    </w:p>
    <w:p w:rsidR="00AF2F1E" w:rsidRDefault="005E7167" w:rsidP="005E7167">
      <w:pPr>
        <w:spacing w:after="0"/>
        <w:jc w:val="both"/>
        <w:rPr>
          <w:rFonts w:cstheme="minorHAnsi"/>
          <w:sz w:val="24"/>
          <w:szCs w:val="24"/>
        </w:rPr>
      </w:pPr>
      <w:r>
        <w:rPr>
          <w:rFonts w:cstheme="minorHAnsi"/>
          <w:sz w:val="24"/>
          <w:szCs w:val="24"/>
        </w:rPr>
        <w:t>4.</w:t>
      </w:r>
      <w:r w:rsidR="00B3358B">
        <w:rPr>
          <w:rFonts w:cstheme="minorHAnsi"/>
          <w:sz w:val="24"/>
          <w:szCs w:val="24"/>
        </w:rPr>
        <w:t xml:space="preserve">  Mehmet’in </w:t>
      </w:r>
      <w:r w:rsidR="00AA2695">
        <w:rPr>
          <w:rFonts w:cstheme="minorHAnsi"/>
          <w:sz w:val="24"/>
          <w:szCs w:val="24"/>
        </w:rPr>
        <w:t>simit</w:t>
      </w:r>
      <w:r w:rsidR="00AF2F1E">
        <w:rPr>
          <w:rFonts w:cstheme="minorHAnsi"/>
          <w:sz w:val="24"/>
          <w:szCs w:val="24"/>
        </w:rPr>
        <w:t xml:space="preserve"> tüketimi </w:t>
      </w:r>
      <w:r w:rsidR="00B3358B">
        <w:rPr>
          <w:rFonts w:cstheme="minorHAnsi"/>
          <w:sz w:val="24"/>
          <w:szCs w:val="24"/>
        </w:rPr>
        <w:t>fayda fonksiyonu TU=</w:t>
      </w:r>
      <w:r w:rsidR="00AF2F1E">
        <w:rPr>
          <w:rFonts w:cstheme="minorHAnsi"/>
          <w:sz w:val="24"/>
          <w:szCs w:val="24"/>
        </w:rPr>
        <w:t>8X-X</w:t>
      </w:r>
      <w:r w:rsidR="00B3358B">
        <w:rPr>
          <w:rFonts w:cstheme="minorHAnsi"/>
          <w:sz w:val="24"/>
          <w:szCs w:val="24"/>
        </w:rPr>
        <w:t xml:space="preserve">² </w:t>
      </w:r>
      <w:r>
        <w:rPr>
          <w:rFonts w:cstheme="minorHAnsi"/>
          <w:sz w:val="24"/>
          <w:szCs w:val="24"/>
        </w:rPr>
        <w:t xml:space="preserve"> </w:t>
      </w:r>
      <w:r w:rsidR="00B3358B">
        <w:rPr>
          <w:rFonts w:cstheme="minorHAnsi"/>
          <w:sz w:val="24"/>
          <w:szCs w:val="24"/>
        </w:rPr>
        <w:t>şeklindedir</w:t>
      </w:r>
      <w:r w:rsidR="00AF2F1E">
        <w:rPr>
          <w:rFonts w:cstheme="minorHAnsi"/>
          <w:sz w:val="24"/>
          <w:szCs w:val="24"/>
        </w:rPr>
        <w:t xml:space="preserve">. Bu fonksiyona göre Mehmet kaç adet </w:t>
      </w:r>
      <w:r w:rsidR="00AA2695">
        <w:rPr>
          <w:rFonts w:cstheme="minorHAnsi"/>
          <w:sz w:val="24"/>
          <w:szCs w:val="24"/>
        </w:rPr>
        <w:t>simit</w:t>
      </w:r>
      <w:r w:rsidR="00AF2F1E">
        <w:rPr>
          <w:rFonts w:cstheme="minorHAnsi"/>
          <w:sz w:val="24"/>
          <w:szCs w:val="24"/>
        </w:rPr>
        <w:t xml:space="preserve"> tükettiğinde doyum sağlamaktadır?</w:t>
      </w:r>
      <w:r w:rsidR="000B1ADF">
        <w:rPr>
          <w:rFonts w:cstheme="minorHAnsi"/>
          <w:sz w:val="24"/>
          <w:szCs w:val="24"/>
        </w:rPr>
        <w:t xml:space="preserve"> </w:t>
      </w:r>
      <w:bookmarkStart w:id="0" w:name="_GoBack"/>
      <w:bookmarkEnd w:id="0"/>
      <w:r w:rsidR="000B1ADF">
        <w:rPr>
          <w:rFonts w:cstheme="minorHAnsi"/>
          <w:sz w:val="24"/>
          <w:szCs w:val="24"/>
        </w:rPr>
        <w:t>(X=Tüketilen simit miktarı)</w:t>
      </w:r>
    </w:p>
    <w:p w:rsidR="00AA2695" w:rsidRPr="00AA2695" w:rsidRDefault="00AF2F1E" w:rsidP="00AA2695">
      <w:pPr>
        <w:spacing w:line="240" w:lineRule="auto"/>
        <w:jc w:val="both"/>
        <w:rPr>
          <w:rFonts w:cstheme="minorHAnsi"/>
          <w:sz w:val="24"/>
          <w:szCs w:val="24"/>
        </w:rPr>
      </w:pPr>
      <w:r>
        <w:rPr>
          <w:rFonts w:cstheme="minorHAnsi"/>
          <w:sz w:val="24"/>
          <w:szCs w:val="24"/>
        </w:rPr>
        <w:lastRenderedPageBreak/>
        <w:t xml:space="preserve">5. </w:t>
      </w:r>
      <w:r w:rsidR="00AA2695">
        <w:rPr>
          <w:rFonts w:cstheme="minorHAnsi"/>
          <w:sz w:val="24"/>
          <w:szCs w:val="24"/>
        </w:rPr>
        <w:t>Mehmet</w:t>
      </w:r>
      <w:r w:rsidR="00E9494F">
        <w:rPr>
          <w:rFonts w:cstheme="minorHAnsi"/>
          <w:sz w:val="24"/>
          <w:szCs w:val="24"/>
        </w:rPr>
        <w:t>,</w:t>
      </w:r>
      <w:r w:rsidR="00AA2695" w:rsidRPr="00AA2695">
        <w:rPr>
          <w:rFonts w:cstheme="minorHAnsi"/>
          <w:sz w:val="24"/>
          <w:szCs w:val="24"/>
        </w:rPr>
        <w:t xml:space="preserve"> günlük </w:t>
      </w:r>
      <w:r w:rsidR="00E9494F">
        <w:rPr>
          <w:rFonts w:cstheme="minorHAnsi"/>
          <w:sz w:val="24"/>
          <w:szCs w:val="24"/>
        </w:rPr>
        <w:t>9</w:t>
      </w:r>
      <w:r w:rsidR="00AA2695" w:rsidRPr="00AA2695">
        <w:rPr>
          <w:rFonts w:cstheme="minorHAnsi"/>
          <w:sz w:val="24"/>
          <w:szCs w:val="24"/>
        </w:rPr>
        <w:t xml:space="preserve"> TL’lik harçlığını simit ve çaya harcamaktadır. Simidin fiyatı </w:t>
      </w:r>
      <w:proofErr w:type="gramStart"/>
      <w:r w:rsidR="00AA2695" w:rsidRPr="00AA2695">
        <w:rPr>
          <w:rFonts w:cstheme="minorHAnsi"/>
          <w:sz w:val="24"/>
          <w:szCs w:val="24"/>
        </w:rPr>
        <w:t>1.5</w:t>
      </w:r>
      <w:proofErr w:type="gramEnd"/>
      <w:r w:rsidR="00AA2695" w:rsidRPr="00AA2695">
        <w:rPr>
          <w:rFonts w:cstheme="minorHAnsi"/>
          <w:sz w:val="24"/>
          <w:szCs w:val="24"/>
        </w:rPr>
        <w:t xml:space="preserve"> TL, çay ise 1 TL’dir. Aşağıdaki tabloya göre </w:t>
      </w:r>
      <w:r w:rsidR="00AA2695">
        <w:rPr>
          <w:rFonts w:cstheme="minorHAnsi"/>
          <w:sz w:val="24"/>
          <w:szCs w:val="24"/>
        </w:rPr>
        <w:t>Mehmet</w:t>
      </w:r>
      <w:r w:rsidR="00AA2695" w:rsidRPr="00AA2695">
        <w:rPr>
          <w:rFonts w:cstheme="minorHAnsi"/>
          <w:sz w:val="24"/>
          <w:szCs w:val="24"/>
        </w:rPr>
        <w:t>’in tüketici dengesi kaç adet simit ve kaç bardak çayda sağlanmaktadır?</w:t>
      </w:r>
    </w:p>
    <w:p w:rsidR="00AA2695" w:rsidRDefault="00AA2695" w:rsidP="000E5409">
      <w:pPr>
        <w:spacing w:after="0" w:line="240" w:lineRule="auto"/>
        <w:rPr>
          <w:rFonts w:eastAsia="Times New Roman" w:cstheme="minorHAnsi"/>
          <w:color w:val="000000"/>
          <w:sz w:val="24"/>
          <w:szCs w:val="24"/>
          <w:lang w:eastAsia="tr-TR"/>
        </w:rPr>
        <w:sectPr w:rsidR="00AA2695" w:rsidSect="00510D20">
          <w:type w:val="continuous"/>
          <w:pgSz w:w="11906" w:h="16838"/>
          <w:pgMar w:top="1417" w:right="1417" w:bottom="1417" w:left="1417" w:header="708" w:footer="708" w:gutter="0"/>
          <w:cols w:space="708"/>
          <w:docGrid w:linePitch="360"/>
        </w:sectPr>
      </w:pPr>
    </w:p>
    <w:tbl>
      <w:tblPr>
        <w:tblpPr w:leftFromText="141" w:rightFromText="141" w:vertAnchor="text" w:horzAnchor="page" w:tblpX="3331" w:tblpY="101"/>
        <w:tblOverlap w:val="never"/>
        <w:tblW w:w="3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1138"/>
        <w:gridCol w:w="997"/>
      </w:tblGrid>
      <w:tr w:rsidR="00510D20" w:rsidRPr="00AA2695" w:rsidTr="00510D20">
        <w:trPr>
          <w:trHeight w:val="300"/>
        </w:trPr>
        <w:tc>
          <w:tcPr>
            <w:tcW w:w="960"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sidRPr="00AA2695">
              <w:rPr>
                <w:rFonts w:eastAsia="Times New Roman" w:cstheme="minorHAnsi"/>
                <w:color w:val="000000"/>
                <w:sz w:val="24"/>
                <w:szCs w:val="24"/>
                <w:lang w:eastAsia="tr-TR"/>
              </w:rPr>
              <w:t>Miktar</w:t>
            </w:r>
          </w:p>
        </w:tc>
        <w:tc>
          <w:tcPr>
            <w:tcW w:w="1138"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Pr>
                <w:rFonts w:eastAsia="Times New Roman" w:cstheme="minorHAnsi"/>
                <w:color w:val="000000"/>
                <w:sz w:val="24"/>
                <w:szCs w:val="24"/>
                <w:lang w:eastAsia="tr-TR"/>
              </w:rPr>
              <w:t>MU(Simit)</w:t>
            </w:r>
          </w:p>
        </w:tc>
        <w:tc>
          <w:tcPr>
            <w:tcW w:w="997"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Pr>
                <w:rFonts w:eastAsia="Times New Roman" w:cstheme="minorHAnsi"/>
                <w:color w:val="000000"/>
                <w:sz w:val="24"/>
                <w:szCs w:val="24"/>
                <w:lang w:eastAsia="tr-TR"/>
              </w:rPr>
              <w:t>MU(Çay)</w:t>
            </w:r>
          </w:p>
        </w:tc>
      </w:tr>
      <w:tr w:rsidR="00510D20" w:rsidRPr="00AA2695" w:rsidTr="00510D20">
        <w:trPr>
          <w:trHeight w:val="300"/>
        </w:trPr>
        <w:tc>
          <w:tcPr>
            <w:tcW w:w="960"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sidRPr="00AA2695">
              <w:rPr>
                <w:rFonts w:eastAsia="Times New Roman" w:cstheme="minorHAnsi"/>
                <w:color w:val="000000"/>
                <w:sz w:val="24"/>
                <w:szCs w:val="24"/>
                <w:lang w:eastAsia="tr-TR"/>
              </w:rPr>
              <w:t xml:space="preserve"> 1</w:t>
            </w:r>
          </w:p>
        </w:tc>
        <w:tc>
          <w:tcPr>
            <w:tcW w:w="1138"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sidRPr="00AA2695">
              <w:rPr>
                <w:rFonts w:eastAsia="Times New Roman" w:cstheme="minorHAnsi"/>
                <w:color w:val="000000"/>
                <w:sz w:val="24"/>
                <w:szCs w:val="24"/>
                <w:lang w:eastAsia="tr-TR"/>
              </w:rPr>
              <w:t>12</w:t>
            </w:r>
          </w:p>
        </w:tc>
        <w:tc>
          <w:tcPr>
            <w:tcW w:w="997"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sidRPr="00AA2695">
              <w:rPr>
                <w:rFonts w:eastAsia="Times New Roman" w:cstheme="minorHAnsi"/>
                <w:color w:val="000000"/>
                <w:sz w:val="24"/>
                <w:szCs w:val="24"/>
                <w:lang w:eastAsia="tr-TR"/>
              </w:rPr>
              <w:t>8</w:t>
            </w:r>
          </w:p>
        </w:tc>
      </w:tr>
      <w:tr w:rsidR="00510D20" w:rsidRPr="00AA2695" w:rsidTr="00510D20">
        <w:trPr>
          <w:trHeight w:val="300"/>
        </w:trPr>
        <w:tc>
          <w:tcPr>
            <w:tcW w:w="960"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sidRPr="00AA2695">
              <w:rPr>
                <w:rFonts w:eastAsia="Times New Roman" w:cstheme="minorHAnsi"/>
                <w:color w:val="000000"/>
                <w:sz w:val="24"/>
                <w:szCs w:val="24"/>
                <w:lang w:eastAsia="tr-TR"/>
              </w:rPr>
              <w:t>2</w:t>
            </w:r>
          </w:p>
        </w:tc>
        <w:tc>
          <w:tcPr>
            <w:tcW w:w="1138"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sidRPr="00AA2695">
              <w:rPr>
                <w:rFonts w:eastAsia="Times New Roman" w:cstheme="minorHAnsi"/>
                <w:color w:val="000000"/>
                <w:sz w:val="24"/>
                <w:szCs w:val="24"/>
                <w:lang w:eastAsia="tr-TR"/>
              </w:rPr>
              <w:t>10,5</w:t>
            </w:r>
          </w:p>
        </w:tc>
        <w:tc>
          <w:tcPr>
            <w:tcW w:w="997"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sidRPr="00AA2695">
              <w:rPr>
                <w:rFonts w:eastAsia="Times New Roman" w:cstheme="minorHAnsi"/>
                <w:color w:val="000000"/>
                <w:sz w:val="24"/>
                <w:szCs w:val="24"/>
                <w:lang w:eastAsia="tr-TR"/>
              </w:rPr>
              <w:t>7</w:t>
            </w:r>
          </w:p>
        </w:tc>
      </w:tr>
      <w:tr w:rsidR="00510D20" w:rsidRPr="00AA2695" w:rsidTr="00510D20">
        <w:trPr>
          <w:trHeight w:val="300"/>
        </w:trPr>
        <w:tc>
          <w:tcPr>
            <w:tcW w:w="960"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sidRPr="00AA2695">
              <w:rPr>
                <w:rFonts w:eastAsia="Times New Roman" w:cstheme="minorHAnsi"/>
                <w:color w:val="000000"/>
                <w:sz w:val="24"/>
                <w:szCs w:val="24"/>
                <w:lang w:eastAsia="tr-TR"/>
              </w:rPr>
              <w:t>3</w:t>
            </w:r>
          </w:p>
        </w:tc>
        <w:tc>
          <w:tcPr>
            <w:tcW w:w="1138"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sidRPr="00AA2695">
              <w:rPr>
                <w:rFonts w:eastAsia="Times New Roman" w:cstheme="minorHAnsi"/>
                <w:color w:val="000000"/>
                <w:sz w:val="24"/>
                <w:szCs w:val="24"/>
                <w:lang w:eastAsia="tr-TR"/>
              </w:rPr>
              <w:t>9</w:t>
            </w:r>
          </w:p>
        </w:tc>
        <w:tc>
          <w:tcPr>
            <w:tcW w:w="997"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sidRPr="00AA2695">
              <w:rPr>
                <w:rFonts w:eastAsia="Times New Roman" w:cstheme="minorHAnsi"/>
                <w:color w:val="000000"/>
                <w:sz w:val="24"/>
                <w:szCs w:val="24"/>
                <w:lang w:eastAsia="tr-TR"/>
              </w:rPr>
              <w:t>5</w:t>
            </w:r>
          </w:p>
        </w:tc>
      </w:tr>
      <w:tr w:rsidR="00510D20" w:rsidRPr="00AA2695" w:rsidTr="00510D20">
        <w:trPr>
          <w:trHeight w:val="300"/>
        </w:trPr>
        <w:tc>
          <w:tcPr>
            <w:tcW w:w="960"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sidRPr="00AA2695">
              <w:rPr>
                <w:rFonts w:eastAsia="Times New Roman" w:cstheme="minorHAnsi"/>
                <w:color w:val="000000"/>
                <w:sz w:val="24"/>
                <w:szCs w:val="24"/>
                <w:lang w:eastAsia="tr-TR"/>
              </w:rPr>
              <w:t>4</w:t>
            </w:r>
          </w:p>
        </w:tc>
        <w:tc>
          <w:tcPr>
            <w:tcW w:w="1138"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sidRPr="00AA2695">
              <w:rPr>
                <w:rFonts w:eastAsia="Times New Roman" w:cstheme="minorHAnsi"/>
                <w:color w:val="000000"/>
                <w:sz w:val="24"/>
                <w:szCs w:val="24"/>
                <w:lang w:eastAsia="tr-TR"/>
              </w:rPr>
              <w:t>7,5</w:t>
            </w:r>
          </w:p>
        </w:tc>
        <w:tc>
          <w:tcPr>
            <w:tcW w:w="997"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sidRPr="00AA2695">
              <w:rPr>
                <w:rFonts w:eastAsia="Times New Roman" w:cstheme="minorHAnsi"/>
                <w:color w:val="000000"/>
                <w:sz w:val="24"/>
                <w:szCs w:val="24"/>
                <w:lang w:eastAsia="tr-TR"/>
              </w:rPr>
              <w:t>4</w:t>
            </w:r>
          </w:p>
        </w:tc>
      </w:tr>
      <w:tr w:rsidR="00510D20" w:rsidRPr="00AA2695" w:rsidTr="00510D20">
        <w:trPr>
          <w:trHeight w:val="300"/>
        </w:trPr>
        <w:tc>
          <w:tcPr>
            <w:tcW w:w="960"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sidRPr="00AA2695">
              <w:rPr>
                <w:rFonts w:eastAsia="Times New Roman" w:cstheme="minorHAnsi"/>
                <w:color w:val="000000"/>
                <w:sz w:val="24"/>
                <w:szCs w:val="24"/>
                <w:lang w:eastAsia="tr-TR"/>
              </w:rPr>
              <w:t>5</w:t>
            </w:r>
          </w:p>
        </w:tc>
        <w:tc>
          <w:tcPr>
            <w:tcW w:w="1138"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sidRPr="00AA2695">
              <w:rPr>
                <w:rFonts w:eastAsia="Times New Roman" w:cstheme="minorHAnsi"/>
                <w:color w:val="000000"/>
                <w:sz w:val="24"/>
                <w:szCs w:val="24"/>
                <w:lang w:eastAsia="tr-TR"/>
              </w:rPr>
              <w:t>6</w:t>
            </w:r>
          </w:p>
        </w:tc>
        <w:tc>
          <w:tcPr>
            <w:tcW w:w="997" w:type="dxa"/>
            <w:shd w:val="clear" w:color="auto" w:fill="auto"/>
            <w:noWrap/>
            <w:vAlign w:val="bottom"/>
            <w:hideMark/>
          </w:tcPr>
          <w:p w:rsidR="00510D20" w:rsidRPr="00AA2695" w:rsidRDefault="00510D20" w:rsidP="00510D20">
            <w:pPr>
              <w:spacing w:after="0" w:line="240" w:lineRule="auto"/>
              <w:rPr>
                <w:rFonts w:eastAsia="Times New Roman" w:cstheme="minorHAnsi"/>
                <w:color w:val="000000"/>
                <w:sz w:val="24"/>
                <w:szCs w:val="24"/>
                <w:lang w:eastAsia="tr-TR"/>
              </w:rPr>
            </w:pPr>
            <w:r w:rsidRPr="00AA2695">
              <w:rPr>
                <w:rFonts w:eastAsia="Times New Roman" w:cstheme="minorHAnsi"/>
                <w:color w:val="000000"/>
                <w:sz w:val="24"/>
                <w:szCs w:val="24"/>
                <w:lang w:eastAsia="tr-TR"/>
              </w:rPr>
              <w:t>3</w:t>
            </w:r>
          </w:p>
        </w:tc>
      </w:tr>
    </w:tbl>
    <w:p w:rsidR="00AA2695" w:rsidRPr="00AA2695" w:rsidRDefault="00AA2695" w:rsidP="00AA2695">
      <w:pPr>
        <w:spacing w:line="240" w:lineRule="auto"/>
        <w:jc w:val="both"/>
        <w:rPr>
          <w:rFonts w:cstheme="minorHAnsi"/>
          <w:sz w:val="24"/>
          <w:szCs w:val="24"/>
        </w:rPr>
      </w:pPr>
      <w:r w:rsidRPr="00AA2695">
        <w:rPr>
          <w:rFonts w:cstheme="minorHAnsi"/>
          <w:sz w:val="24"/>
          <w:szCs w:val="24"/>
        </w:rPr>
        <w:t xml:space="preserve">       </w:t>
      </w:r>
    </w:p>
    <w:p w:rsidR="009811D6" w:rsidRPr="00AA2695" w:rsidRDefault="009811D6" w:rsidP="005E7167">
      <w:pPr>
        <w:spacing w:after="0"/>
        <w:jc w:val="both"/>
        <w:rPr>
          <w:rFonts w:cstheme="minorHAnsi"/>
          <w:sz w:val="24"/>
          <w:szCs w:val="24"/>
        </w:rPr>
      </w:pPr>
      <w:r w:rsidRPr="00AA2695">
        <w:rPr>
          <w:rFonts w:cstheme="minorHAnsi"/>
          <w:sz w:val="24"/>
          <w:szCs w:val="24"/>
        </w:rPr>
        <w:t xml:space="preserve"> </w:t>
      </w:r>
    </w:p>
    <w:p w:rsidR="005F21AE" w:rsidRDefault="005F21AE" w:rsidP="005F21AE">
      <w:pPr>
        <w:jc w:val="both"/>
        <w:rPr>
          <w:sz w:val="24"/>
          <w:szCs w:val="24"/>
        </w:rPr>
      </w:pPr>
    </w:p>
    <w:p w:rsidR="005F21AE" w:rsidRDefault="005F21AE">
      <w:pPr>
        <w:rPr>
          <w:sz w:val="24"/>
          <w:szCs w:val="24"/>
        </w:rPr>
      </w:pPr>
      <w:r>
        <w:rPr>
          <w:sz w:val="24"/>
          <w:szCs w:val="24"/>
        </w:rPr>
        <w:t xml:space="preserve">                   </w:t>
      </w:r>
    </w:p>
    <w:p w:rsidR="00510D20" w:rsidRDefault="00510D20">
      <w:pPr>
        <w:rPr>
          <w:sz w:val="24"/>
          <w:szCs w:val="24"/>
        </w:rPr>
        <w:sectPr w:rsidR="00510D20" w:rsidSect="00510D20">
          <w:type w:val="continuous"/>
          <w:pgSz w:w="11906" w:h="16838"/>
          <w:pgMar w:top="1417" w:right="1417" w:bottom="1417" w:left="1417" w:header="708" w:footer="708" w:gutter="0"/>
          <w:cols w:space="708"/>
          <w:docGrid w:linePitch="360"/>
        </w:sectPr>
      </w:pPr>
    </w:p>
    <w:p w:rsidR="005F21AE" w:rsidRDefault="005F21AE">
      <w:pPr>
        <w:rPr>
          <w:sz w:val="24"/>
          <w:szCs w:val="24"/>
        </w:rPr>
      </w:pPr>
    </w:p>
    <w:p w:rsidR="00510D20" w:rsidRDefault="00510D20">
      <w:pPr>
        <w:rPr>
          <w:sz w:val="24"/>
          <w:szCs w:val="24"/>
        </w:rPr>
      </w:pPr>
    </w:p>
    <w:p w:rsidR="00510D20" w:rsidRPr="005211E2" w:rsidRDefault="00510D20" w:rsidP="00510D20">
      <w:pPr>
        <w:spacing w:after="0"/>
        <w:rPr>
          <w:sz w:val="24"/>
          <w:szCs w:val="24"/>
        </w:rPr>
      </w:pPr>
      <w:r>
        <w:rPr>
          <w:rFonts w:ascii="Tahoma" w:hAnsi="Tahoma" w:cs="Tahoma"/>
          <w:color w:val="000000"/>
          <w:sz w:val="21"/>
          <w:szCs w:val="21"/>
          <w:shd w:val="clear" w:color="auto" w:fill="F0F0F0"/>
        </w:rPr>
        <w:t xml:space="preserve">Yukarıdaki metnin içeriği, şablonu, tasarımı ve site içindeki tüm dokümanlara ait hakları saklıdır. Site içerisinde yer alan sayfalarda aksi belirtilmediği sürece, site içindeki hiçbir doküman, sayfa, grafik, tasarım unsuru ve diğer unsurlar izin alınmaksızın kopyalanamaz, başka yere taşınamaz, alıntı yapılamaz, internet üzerinde veya her ne şekilde olursa olsun yayınlanamaz ve kullanılamaz (arama motorlarının dizinleri için kullandıkları geçici bellek kayıtlarından alınmış olsalar dahi). </w:t>
      </w:r>
      <w:proofErr w:type="gramStart"/>
      <w:r>
        <w:rPr>
          <w:rFonts w:ascii="Tahoma" w:hAnsi="Tahoma" w:cs="Tahoma"/>
          <w:color w:val="000000"/>
          <w:sz w:val="21"/>
          <w:szCs w:val="21"/>
          <w:shd w:val="clear" w:color="auto" w:fill="F0F0F0"/>
        </w:rPr>
        <w:t>sahiplerinin</w:t>
      </w:r>
      <w:proofErr w:type="gramEnd"/>
      <w:r>
        <w:rPr>
          <w:rFonts w:ascii="Tahoma" w:hAnsi="Tahoma" w:cs="Tahoma"/>
          <w:color w:val="000000"/>
          <w:sz w:val="21"/>
          <w:szCs w:val="21"/>
          <w:shd w:val="clear" w:color="auto" w:fill="F0F0F0"/>
        </w:rPr>
        <w:t xml:space="preserve"> muvafakati olmadan hiç bir suretle çoğaltılamaz, alıntı yapılamaz, yayınlanamaz, başka bir yerde kullanılamaz.</w:t>
      </w:r>
      <w:r>
        <w:rPr>
          <w:rStyle w:val="apple-converted-space"/>
          <w:rFonts w:ascii="Tahoma" w:hAnsi="Tahoma" w:cs="Tahoma"/>
          <w:color w:val="000000"/>
          <w:sz w:val="21"/>
          <w:szCs w:val="21"/>
          <w:shd w:val="clear" w:color="auto" w:fill="F0F0F0"/>
        </w:rPr>
        <w:t> </w:t>
      </w:r>
    </w:p>
    <w:p w:rsidR="00510D20" w:rsidRPr="005F21AE" w:rsidRDefault="00510D20">
      <w:pPr>
        <w:rPr>
          <w:sz w:val="24"/>
          <w:szCs w:val="24"/>
        </w:rPr>
      </w:pPr>
    </w:p>
    <w:sectPr w:rsidR="00510D20" w:rsidRPr="005F21AE" w:rsidSect="00AA269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33B" w:rsidRDefault="0036233B" w:rsidP="00403E40">
      <w:pPr>
        <w:spacing w:after="0" w:line="240" w:lineRule="auto"/>
      </w:pPr>
      <w:r>
        <w:separator/>
      </w:r>
    </w:p>
  </w:endnote>
  <w:endnote w:type="continuationSeparator" w:id="0">
    <w:p w:rsidR="0036233B" w:rsidRDefault="0036233B" w:rsidP="0040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016813"/>
      <w:docPartObj>
        <w:docPartGallery w:val="Page Numbers (Bottom of Page)"/>
        <w:docPartUnique/>
      </w:docPartObj>
    </w:sdtPr>
    <w:sdtEndPr/>
    <w:sdtContent>
      <w:p w:rsidR="00403E40" w:rsidRDefault="00403E40">
        <w:pPr>
          <w:pStyle w:val="Altbilgi"/>
          <w:jc w:val="right"/>
        </w:pPr>
        <w:r>
          <w:fldChar w:fldCharType="begin"/>
        </w:r>
        <w:r>
          <w:instrText>PAGE   \* MERGEFORMAT</w:instrText>
        </w:r>
        <w:r>
          <w:fldChar w:fldCharType="separate"/>
        </w:r>
        <w:r w:rsidR="000B1ADF">
          <w:rPr>
            <w:noProof/>
          </w:rPr>
          <w:t>2</w:t>
        </w:r>
        <w:r>
          <w:fldChar w:fldCharType="end"/>
        </w:r>
      </w:p>
    </w:sdtContent>
  </w:sdt>
  <w:p w:rsidR="00403E40" w:rsidRDefault="00403E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33B" w:rsidRDefault="0036233B" w:rsidP="00403E40">
      <w:pPr>
        <w:spacing w:after="0" w:line="240" w:lineRule="auto"/>
      </w:pPr>
      <w:r>
        <w:separator/>
      </w:r>
    </w:p>
  </w:footnote>
  <w:footnote w:type="continuationSeparator" w:id="0">
    <w:p w:rsidR="0036233B" w:rsidRDefault="0036233B" w:rsidP="00403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AE"/>
    <w:rsid w:val="000511BB"/>
    <w:rsid w:val="000B1ADF"/>
    <w:rsid w:val="000E2438"/>
    <w:rsid w:val="000E326F"/>
    <w:rsid w:val="00156139"/>
    <w:rsid w:val="001C715E"/>
    <w:rsid w:val="002D1877"/>
    <w:rsid w:val="002F2657"/>
    <w:rsid w:val="00337A17"/>
    <w:rsid w:val="0036233B"/>
    <w:rsid w:val="003A22B6"/>
    <w:rsid w:val="00403E40"/>
    <w:rsid w:val="00410A43"/>
    <w:rsid w:val="00510D20"/>
    <w:rsid w:val="00593C24"/>
    <w:rsid w:val="005E7167"/>
    <w:rsid w:val="005F21AE"/>
    <w:rsid w:val="00614BE3"/>
    <w:rsid w:val="0071248C"/>
    <w:rsid w:val="007A5602"/>
    <w:rsid w:val="007C6031"/>
    <w:rsid w:val="008D1ED5"/>
    <w:rsid w:val="009516AC"/>
    <w:rsid w:val="009811D6"/>
    <w:rsid w:val="00AA2695"/>
    <w:rsid w:val="00AF2F1E"/>
    <w:rsid w:val="00B3358B"/>
    <w:rsid w:val="00C27559"/>
    <w:rsid w:val="00CD6132"/>
    <w:rsid w:val="00D117D5"/>
    <w:rsid w:val="00E51B3A"/>
    <w:rsid w:val="00E9494F"/>
    <w:rsid w:val="00F870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916C9-F176-4947-8D22-DAE269C9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3E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03E40"/>
  </w:style>
  <w:style w:type="paragraph" w:styleId="Altbilgi">
    <w:name w:val="footer"/>
    <w:basedOn w:val="Normal"/>
    <w:link w:val="AltbilgiChar"/>
    <w:uiPriority w:val="99"/>
    <w:unhideWhenUsed/>
    <w:rsid w:val="00403E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03E40"/>
  </w:style>
  <w:style w:type="table" w:styleId="TabloKlavuzu">
    <w:name w:val="Table Grid"/>
    <w:basedOn w:val="NormalTablo"/>
    <w:uiPriority w:val="59"/>
    <w:rsid w:val="005E7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51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Özge Varol</cp:lastModifiedBy>
  <cp:revision>4</cp:revision>
  <cp:lastPrinted>2016-11-15T08:06:00Z</cp:lastPrinted>
  <dcterms:created xsi:type="dcterms:W3CDTF">2017-01-07T13:15:00Z</dcterms:created>
  <dcterms:modified xsi:type="dcterms:W3CDTF">2017-01-08T12:14:00Z</dcterms:modified>
</cp:coreProperties>
</file>